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96FDB">
      <w:pPr>
        <w:widowControl/>
        <w:jc w:val="center"/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</w:pPr>
      <w:r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Co</w:t>
      </w:r>
      <w:r>
        <w:rPr>
          <w:rFonts w:hint="eastAsia"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-</w:t>
      </w:r>
      <w:r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op Job Description Template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0"/>
        <w:gridCol w:w="2452"/>
      </w:tblGrid>
      <w:tr w14:paraId="0A9D0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3CC72E08">
            <w:pPr>
              <w:spacing w:after="120"/>
              <w:rPr>
                <w:rFonts w:ascii="Arial" w:hAnsi="Arial" w:eastAsia="宋体" w:cs="Arial"/>
                <w:b/>
                <w:bCs/>
                <w:kern w:val="0"/>
                <w:sz w:val="24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</w:rPr>
              <w:t>[Strategic Research Assistant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</w:rPr>
              <w:t xml:space="preserve"> + 2 Candidate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</w:rPr>
              <w:t>]</w:t>
            </w:r>
          </w:p>
        </w:tc>
        <w:tc>
          <w:tcPr>
            <w:tcW w:w="2551" w:type="dxa"/>
            <w:vMerge w:val="restart"/>
            <w:vAlign w:val="center"/>
          </w:tcPr>
          <w:p w14:paraId="48AEBD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1019810" cy="363855"/>
                  <wp:effectExtent l="0" t="0" r="0" b="0"/>
                  <wp:docPr id="87952372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952372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292" b="223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810" cy="363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7FEC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4140749E">
            <w:pPr>
              <w:spacing w:after="120"/>
              <w:rPr>
                <w:rFonts w:ascii="Arial" w:hAnsi="Arial" w:eastAsia="宋体" w:cs="Arial"/>
                <w:kern w:val="0"/>
                <w:sz w:val="22"/>
                <w:szCs w:val="28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8"/>
              </w:rPr>
              <w:t>[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8"/>
                <w:lang w:val="en-US" w:eastAsia="zh-CN"/>
              </w:rPr>
              <w:t>JITRI</w:t>
            </w:r>
            <w:r>
              <w:rPr>
                <w:rFonts w:ascii="Arial" w:hAnsi="Arial" w:eastAsia="宋体" w:cs="Arial"/>
                <w:kern w:val="0"/>
                <w:sz w:val="22"/>
                <w:szCs w:val="28"/>
              </w:rPr>
              <w:t>]</w:t>
            </w:r>
          </w:p>
        </w:tc>
        <w:tc>
          <w:tcPr>
            <w:tcW w:w="2551" w:type="dxa"/>
            <w:vMerge w:val="continue"/>
          </w:tcPr>
          <w:p w14:paraId="08BB89A1">
            <w:pPr>
              <w:rPr>
                <w:rFonts w:ascii="Times New Roman" w:hAnsi="Times New Roman" w:eastAsia="宋体" w:cs="Times New Roman"/>
                <w:kern w:val="0"/>
                <w:sz w:val="36"/>
                <w:szCs w:val="36"/>
              </w:rPr>
            </w:pPr>
          </w:p>
        </w:tc>
      </w:tr>
    </w:tbl>
    <w:p w14:paraId="7835DCC5">
      <w:pPr>
        <w:rPr>
          <w:rFonts w:ascii="Georgia" w:hAnsi="Georgia"/>
        </w:rPr>
      </w:pPr>
    </w:p>
    <w:tbl>
      <w:tblPr>
        <w:tblStyle w:val="5"/>
        <w:tblW w:w="94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7307"/>
      </w:tblGrid>
      <w:tr w14:paraId="11AA7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5AF7F848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JOB OVERVIEW</w:t>
            </w:r>
          </w:p>
        </w:tc>
      </w:tr>
      <w:tr w14:paraId="2CF56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122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5CD5B6A9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Job title</w:t>
            </w:r>
          </w:p>
        </w:tc>
        <w:tc>
          <w:tcPr>
            <w:tcW w:w="7307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70A3D233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</w:rPr>
              <w:t>Strategic Research Assistant</w:t>
            </w:r>
          </w:p>
        </w:tc>
      </w:tr>
      <w:tr w14:paraId="11E19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68894E44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Organization and department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376C80F5">
            <w:pPr>
              <w:spacing w:before="120" w:after="120"/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JITRI,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Strategic Planning Department</w:t>
            </w:r>
          </w:p>
        </w:tc>
      </w:tr>
      <w:tr w14:paraId="2D1BC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3383DF01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Location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633A642C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1 person base in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Shanghai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,1 person base in nanjing</w:t>
            </w:r>
          </w:p>
        </w:tc>
      </w:tr>
      <w:tr w14:paraId="1FDD4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41FE0873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JOB SUMMARY</w:t>
            </w:r>
          </w:p>
        </w:tc>
      </w:tr>
      <w:tr w14:paraId="58E83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780BDC1B">
            <w:pPr>
              <w:spacing w:before="120" w:after="120"/>
              <w:rPr>
                <w:rFonts w:hint="default" w:ascii="Arial" w:hAnsi="Arial" w:eastAsia="宋体" w:cs="Arial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The Strategic Planning Department of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>JITRI (https://www.jitri.cn/en/about)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is hiring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Strategic Research Assistant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 .</w:t>
            </w:r>
          </w:p>
          <w:p w14:paraId="6C3266F0">
            <w:pPr>
              <w:pStyle w:val="9"/>
              <w:numPr>
                <w:ilvl w:val="0"/>
                <w:numId w:val="1"/>
              </w:numPr>
              <w:spacing w:before="120" w:after="120"/>
              <w:ind w:firstLineChars="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By tracking and sorting out domestic and international policies and layouts for scientific and technological innovation,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the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 understanding of the forefront and current situation of scientific and technological innovation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can be deepened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;</w:t>
            </w:r>
          </w:p>
          <w:p w14:paraId="369D4ACF">
            <w:pPr>
              <w:pStyle w:val="9"/>
              <w:numPr>
                <w:ilvl w:val="0"/>
                <w:numId w:val="1"/>
              </w:numPr>
              <w:spacing w:before="120" w:after="120"/>
              <w:ind w:firstLineChars="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By learning and understanding the business model and work content of the center,  our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the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understanding of the practical work of technological innovation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can be enhanced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;</w:t>
            </w:r>
          </w:p>
          <w:p w14:paraId="2664A3D8">
            <w:pPr>
              <w:pStyle w:val="9"/>
              <w:numPr>
                <w:ilvl w:val="0"/>
                <w:numId w:val="1"/>
              </w:numPr>
              <w:spacing w:before="120" w:after="120"/>
              <w:ind w:firstLineChars="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By participating in the writing of relevant research reports and managing outsourced projects,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the abilities of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research and project management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can be improved.</w:t>
            </w:r>
          </w:p>
          <w:p w14:paraId="534C901C">
            <w:pPr>
              <w:pStyle w:val="9"/>
              <w:numPr>
                <w:ilvl w:val="0"/>
                <w:numId w:val="1"/>
              </w:numPr>
              <w:spacing w:before="120" w:after="120"/>
              <w:ind w:firstLineChars="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By participating in and assisting with various internal tasks,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the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communication and collaboration skills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will be strengthened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.</w:t>
            </w:r>
          </w:p>
        </w:tc>
      </w:tr>
      <w:tr w14:paraId="03C0C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125BE986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JOB RESPONSIBILITIES</w:t>
            </w:r>
          </w:p>
        </w:tc>
      </w:tr>
      <w:tr w14:paraId="31661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153B3281">
            <w:pPr>
              <w:pStyle w:val="9"/>
              <w:numPr>
                <w:ilvl w:val="0"/>
                <w:numId w:val="2"/>
              </w:numPr>
              <w:spacing w:before="120" w:after="120"/>
              <w:ind w:firstLineChars="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Assist in tracking, collecting, and organizing information and data on domestic and international scientific and technological innovation strategies and policies;</w:t>
            </w:r>
          </w:p>
          <w:p w14:paraId="66D1BFE6">
            <w:pPr>
              <w:pStyle w:val="9"/>
              <w:numPr>
                <w:ilvl w:val="0"/>
                <w:numId w:val="2"/>
              </w:numPr>
              <w:spacing w:before="120" w:after="120"/>
              <w:ind w:firstLineChars="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Assist the Strategic Planning Department in undertaking research projects, including information collection, data analysis, etc;</w:t>
            </w:r>
          </w:p>
          <w:p w14:paraId="5004872D">
            <w:pPr>
              <w:pStyle w:val="9"/>
              <w:numPr>
                <w:ilvl w:val="0"/>
                <w:numId w:val="2"/>
              </w:numPr>
              <w:spacing w:before="120" w:after="120"/>
              <w:ind w:firstLineChars="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Assist in the process management of external projects for strategic planning departments;</w:t>
            </w:r>
          </w:p>
          <w:p w14:paraId="7BF391A7">
            <w:pPr>
              <w:pStyle w:val="9"/>
              <w:numPr>
                <w:ilvl w:val="0"/>
                <w:numId w:val="2"/>
              </w:numPr>
              <w:spacing w:before="120" w:after="120"/>
              <w:ind w:firstLineChars="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Assist the center in summarizing and organizing materials;</w:t>
            </w:r>
          </w:p>
          <w:p w14:paraId="30511956">
            <w:pPr>
              <w:pStyle w:val="9"/>
              <w:numPr>
                <w:ilvl w:val="0"/>
                <w:numId w:val="2"/>
              </w:numPr>
              <w:spacing w:before="120" w:after="120"/>
              <w:ind w:firstLineChars="0"/>
              <w:rPr>
                <w:rFonts w:ascii="Arial" w:hAnsi="Arial" w:eastAsia="宋体" w:cs="Arial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Assist in completing collaborative and supportive work with other departments.</w:t>
            </w:r>
          </w:p>
        </w:tc>
      </w:tr>
      <w:tr w14:paraId="791C5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6937BFEC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SKILL REQUIREMENTS</w:t>
            </w:r>
          </w:p>
        </w:tc>
      </w:tr>
      <w:tr w14:paraId="05858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279FA387">
            <w:pPr>
              <w:widowControl/>
              <w:numPr>
                <w:ilvl w:val="0"/>
                <w:numId w:val="3"/>
              </w:numPr>
              <w:shd w:val="clear" w:color="auto" w:fill="FDFDFE"/>
              <w:jc w:val="left"/>
              <w:rPr>
                <w:rFonts w:hint="eastAsia" w:ascii="PingFang-SC-Regular" w:hAnsi="PingFang-SC-Regular" w:eastAsia="宋体" w:cs="Segoe UI"/>
                <w:color w:val="05073B"/>
                <w:kern w:val="0"/>
                <w:sz w:val="23"/>
                <w:szCs w:val="23"/>
              </w:rPr>
            </w:pPr>
            <w:r>
              <w:rPr>
                <w:rFonts w:hint="eastAsia" w:ascii="PingFang-SC-Regular" w:hAnsi="PingFang-SC-Regular" w:eastAsia="宋体" w:cs="Segoe UI"/>
                <w:color w:val="05073B"/>
                <w:kern w:val="0"/>
                <w:sz w:val="23"/>
                <w:szCs w:val="23"/>
              </w:rPr>
              <w:t>Mandarin speaking is preferred</w:t>
            </w:r>
            <w:r>
              <w:rPr>
                <w:rFonts w:hint="eastAsia" w:ascii="PingFang-SC-Regular" w:hAnsi="PingFang-SC-Regular" w:eastAsia="宋体" w:cs="Segoe UI"/>
                <w:color w:val="05073B"/>
                <w:kern w:val="0"/>
                <w:sz w:val="23"/>
                <w:szCs w:val="23"/>
                <w:lang w:val="en-US" w:eastAsia="zh-CN"/>
              </w:rPr>
              <w:t>.</w:t>
            </w:r>
          </w:p>
          <w:p w14:paraId="1935D3F4">
            <w:pPr>
              <w:widowControl/>
              <w:numPr>
                <w:ilvl w:val="0"/>
                <w:numId w:val="3"/>
              </w:numPr>
              <w:shd w:val="clear" w:color="auto" w:fill="FDFDFE"/>
              <w:jc w:val="left"/>
              <w:rPr>
                <w:rFonts w:hint="eastAsia" w:ascii="PingFang-SC-Regular" w:hAnsi="PingFang-SC-Regular" w:eastAsia="宋体" w:cs="Segoe UI"/>
                <w:color w:val="05073B"/>
                <w:kern w:val="0"/>
                <w:sz w:val="23"/>
                <w:szCs w:val="23"/>
              </w:rPr>
            </w:pPr>
            <w:r>
              <w:rPr>
                <w:rFonts w:ascii="PingFang-SC-Regular" w:hAnsi="PingFang-SC-Regular" w:eastAsia="宋体" w:cs="Segoe UI"/>
                <w:color w:val="05073B"/>
                <w:kern w:val="0"/>
                <w:sz w:val="23"/>
                <w:szCs w:val="23"/>
              </w:rPr>
              <w:t>Possess excellent communication and coordination skills, as well as proficient written expression abilities; proficient in various office software such as PPT, WORD, etc.</w:t>
            </w:r>
          </w:p>
          <w:p w14:paraId="5453006C">
            <w:pPr>
              <w:widowControl/>
              <w:numPr>
                <w:ilvl w:val="0"/>
                <w:numId w:val="3"/>
              </w:numPr>
              <w:shd w:val="clear" w:color="auto" w:fill="FDFDFE"/>
              <w:spacing w:before="90"/>
              <w:jc w:val="left"/>
              <w:rPr>
                <w:rFonts w:hint="eastAsia" w:ascii="PingFang-SC-Regular" w:hAnsi="PingFang-SC-Regular" w:eastAsia="宋体" w:cs="Segoe UI"/>
                <w:color w:val="05073B"/>
                <w:kern w:val="0"/>
                <w:sz w:val="23"/>
                <w:szCs w:val="23"/>
              </w:rPr>
            </w:pPr>
            <w:r>
              <w:rPr>
                <w:rFonts w:ascii="PingFang-SC-Regular" w:hAnsi="PingFang-SC-Regular" w:eastAsia="宋体" w:cs="Segoe UI"/>
                <w:color w:val="05073B"/>
                <w:kern w:val="0"/>
                <w:sz w:val="23"/>
                <w:szCs w:val="23"/>
              </w:rPr>
              <w:t>Skilled in information collection and search, data analysis, and other related skills.</w:t>
            </w:r>
          </w:p>
          <w:p w14:paraId="0A9D286E">
            <w:pPr>
              <w:widowControl/>
              <w:numPr>
                <w:ilvl w:val="0"/>
                <w:numId w:val="3"/>
              </w:numPr>
              <w:shd w:val="clear" w:color="auto" w:fill="FDFDFE"/>
              <w:spacing w:before="90"/>
              <w:jc w:val="left"/>
              <w:rPr>
                <w:rFonts w:hint="eastAsia" w:ascii="PingFang-SC-Regular" w:hAnsi="PingFang-SC-Regular" w:eastAsia="宋体" w:cs="Segoe UI"/>
                <w:color w:val="05073B"/>
                <w:kern w:val="0"/>
                <w:sz w:val="23"/>
                <w:szCs w:val="23"/>
              </w:rPr>
            </w:pPr>
            <w:r>
              <w:rPr>
                <w:rFonts w:ascii="PingFang-SC-Regular" w:hAnsi="PingFang-SC-Regular" w:eastAsia="宋体" w:cs="Segoe UI"/>
                <w:color w:val="05073B"/>
                <w:kern w:val="0"/>
                <w:sz w:val="23"/>
                <w:szCs w:val="23"/>
              </w:rPr>
              <w:t>Familiar with the history of China's economic development and institutional reform, have a thorough understanding of domestic and international industry trends, and be well-versed in policies and research related to technological innovation.</w:t>
            </w:r>
          </w:p>
          <w:p w14:paraId="38B78F86">
            <w:pPr>
              <w:widowControl/>
              <w:numPr>
                <w:ilvl w:val="0"/>
                <w:numId w:val="3"/>
              </w:numPr>
              <w:shd w:val="clear" w:color="auto" w:fill="FDFDFE"/>
              <w:spacing w:before="90"/>
              <w:jc w:val="left"/>
              <w:rPr>
                <w:rFonts w:hint="eastAsia" w:ascii="PingFang-SC-Regular" w:hAnsi="PingFang-SC-Regular" w:eastAsia="宋体" w:cs="Segoe UI"/>
                <w:color w:val="05073B"/>
                <w:kern w:val="0"/>
                <w:sz w:val="23"/>
                <w:szCs w:val="23"/>
              </w:rPr>
            </w:pPr>
            <w:r>
              <w:rPr>
                <w:rFonts w:ascii="PingFang-SC-Regular" w:hAnsi="PingFang-SC-Regular" w:eastAsia="宋体" w:cs="Segoe UI"/>
                <w:color w:val="05073B"/>
                <w:kern w:val="0"/>
                <w:sz w:val="23"/>
                <w:szCs w:val="23"/>
              </w:rPr>
              <w:t>Proactive in work, with a high degree of responsibility, excellent team cooperation spirit, strong service awareness, and innovative consciousness.</w:t>
            </w:r>
          </w:p>
        </w:tc>
      </w:tr>
    </w:tbl>
    <w:p w14:paraId="2E257612">
      <w:pPr>
        <w:jc w:val="center"/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</w:pPr>
      <w:r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Co</w:t>
      </w:r>
      <w:r>
        <w:rPr>
          <w:rFonts w:hint="eastAsia"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-</w:t>
      </w:r>
      <w:r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op岗位模板</w:t>
      </w:r>
    </w:p>
    <w:p w14:paraId="4CCE7B8A"/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  <w:gridCol w:w="2462"/>
      </w:tblGrid>
      <w:tr w14:paraId="60992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0FD3B185">
            <w:pPr>
              <w:spacing w:after="120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[战略规划及政策研究助理岗，2人]</w:t>
            </w:r>
          </w:p>
        </w:tc>
        <w:tc>
          <w:tcPr>
            <w:tcW w:w="2551" w:type="dxa"/>
            <w:vMerge w:val="restart"/>
            <w:vAlign w:val="center"/>
          </w:tcPr>
          <w:p w14:paraId="546C6B73">
            <w:pPr>
              <w:jc w:val="center"/>
              <w:rPr>
                <w:rFonts w:ascii="Typ1451 Std" w:hAnsi="Typ1451 Std" w:eastAsia="宋体" w:cs="Times New Roman"/>
                <w:kern w:val="0"/>
                <w:sz w:val="20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lang w:eastAsia="zh-CN"/>
              </w:rPr>
              <w:drawing>
                <wp:inline distT="0" distB="0" distL="114300" distR="114300">
                  <wp:extent cx="904240" cy="381000"/>
                  <wp:effectExtent l="0" t="0" r="10160" b="0"/>
                  <wp:docPr id="2" name="图片 2" descr="长三院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长三院logo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24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1019810" cy="363855"/>
                  <wp:effectExtent l="0" t="0" r="0" b="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292" b="223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810" cy="363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F902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63DED5AE">
            <w:pPr>
              <w:spacing w:after="120"/>
              <w:rPr>
                <w:rFonts w:ascii="方正仿宋_GBK" w:hAnsi="Typ1451 Std" w:eastAsia="方正仿宋_GBK" w:cs="Times New Roman"/>
                <w:kern w:val="0"/>
                <w:sz w:val="24"/>
              </w:rPr>
            </w:pPr>
            <w:r>
              <w:rPr>
                <w:rFonts w:hint="eastAsia" w:ascii="方正仿宋_GBK" w:hAnsi="Typ1451 Std" w:eastAsia="方正仿宋_GBK" w:cs="Times New Roman"/>
                <w:kern w:val="0"/>
                <w:sz w:val="24"/>
              </w:rPr>
              <w:t>[江苏产研院/上海长三院]</w:t>
            </w:r>
          </w:p>
        </w:tc>
        <w:tc>
          <w:tcPr>
            <w:tcW w:w="2551" w:type="dxa"/>
            <w:vMerge w:val="continue"/>
          </w:tcPr>
          <w:p w14:paraId="13E041DF">
            <w:pPr>
              <w:rPr>
                <w:rFonts w:ascii="Times New Roman" w:hAnsi="Times New Roman" w:eastAsia="宋体" w:cs="Times New Roman"/>
                <w:kern w:val="0"/>
                <w:sz w:val="36"/>
                <w:szCs w:val="36"/>
              </w:rPr>
            </w:pPr>
          </w:p>
        </w:tc>
      </w:tr>
    </w:tbl>
    <w:p w14:paraId="2E0793FF">
      <w:pPr>
        <w:rPr>
          <w:rFonts w:ascii="Georgia" w:hAnsi="Georgia"/>
        </w:rPr>
      </w:pPr>
    </w:p>
    <w:tbl>
      <w:tblPr>
        <w:tblStyle w:val="5"/>
        <w:tblW w:w="94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7307"/>
      </w:tblGrid>
      <w:tr w14:paraId="11447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6AFF3A3A">
            <w:pPr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职位概览</w:t>
            </w:r>
          </w:p>
        </w:tc>
      </w:tr>
      <w:tr w14:paraId="6A628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122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3A75D2BC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职位名称</w:t>
            </w:r>
          </w:p>
        </w:tc>
        <w:tc>
          <w:tcPr>
            <w:tcW w:w="7307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56D51429">
            <w:pPr>
              <w:spacing w:before="120" w:after="120" w:line="400" w:lineRule="exact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战略规划及政策研究助理岗，2人</w:t>
            </w:r>
          </w:p>
        </w:tc>
      </w:tr>
      <w:tr w14:paraId="6391A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5CA5CE42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公司和部门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36E002DD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上海长三角技术创新研究院/江苏产业技术研究院 战略规划部</w:t>
            </w:r>
          </w:p>
        </w:tc>
      </w:tr>
      <w:tr w14:paraId="2212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242BCE92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地点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31834C0E">
            <w:pPr>
              <w:spacing w:before="120" w:after="120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上海1人，南京1人</w:t>
            </w:r>
          </w:p>
        </w:tc>
      </w:tr>
      <w:tr w14:paraId="576D2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0ACAC4B2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职位总结</w:t>
            </w:r>
          </w:p>
        </w:tc>
      </w:tr>
      <w:tr w14:paraId="4F7D0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2AD1643A">
            <w:pPr>
              <w:pStyle w:val="9"/>
              <w:numPr>
                <w:ilvl w:val="0"/>
                <w:numId w:val="4"/>
              </w:numPr>
              <w:spacing w:before="120" w:after="120" w:line="400" w:lineRule="exact"/>
              <w:ind w:firstLineChars="0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通过跟踪梳理国内外科技创新政策和布局，深化对科技创新前沿和现状的了解；</w:t>
            </w:r>
          </w:p>
          <w:p w14:paraId="384145B4">
            <w:pPr>
              <w:pStyle w:val="9"/>
              <w:numPr>
                <w:ilvl w:val="0"/>
                <w:numId w:val="4"/>
              </w:numPr>
              <w:spacing w:before="120" w:after="120" w:line="400" w:lineRule="exact"/>
              <w:ind w:firstLineChars="0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通过学习了解中心业务模式和工作内容，提升对科技创新工作实践的认识；</w:t>
            </w:r>
          </w:p>
          <w:p w14:paraId="296EF88A">
            <w:pPr>
              <w:pStyle w:val="9"/>
              <w:numPr>
                <w:ilvl w:val="0"/>
                <w:numId w:val="4"/>
              </w:numPr>
              <w:spacing w:before="120" w:after="120" w:line="400" w:lineRule="exact"/>
              <w:ind w:firstLineChars="0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通过参与相关研究报告撰写与委外课题的管理，提高研究能力和项目管理能力；</w:t>
            </w:r>
          </w:p>
          <w:p w14:paraId="61664C67">
            <w:pPr>
              <w:pStyle w:val="9"/>
              <w:numPr>
                <w:ilvl w:val="0"/>
                <w:numId w:val="4"/>
              </w:numPr>
              <w:spacing w:before="120" w:after="120" w:line="400" w:lineRule="exact"/>
              <w:ind w:firstLineChars="0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通过参与协助内部各项工作，提升沟通能力和协作能力。</w:t>
            </w:r>
          </w:p>
        </w:tc>
      </w:tr>
      <w:tr w14:paraId="77DF3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2544BDF3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岗位职责</w:t>
            </w:r>
          </w:p>
        </w:tc>
      </w:tr>
      <w:tr w14:paraId="69564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2154DBC3">
            <w:pPr>
              <w:pStyle w:val="9"/>
              <w:numPr>
                <w:ilvl w:val="0"/>
                <w:numId w:val="5"/>
              </w:numPr>
              <w:spacing w:before="120" w:after="120" w:line="400" w:lineRule="exact"/>
              <w:ind w:firstLineChars="0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协助国内外科技创新战略和政策信息数据的跟踪、收集整理；</w:t>
            </w:r>
          </w:p>
          <w:p w14:paraId="6A5E5CFF">
            <w:pPr>
              <w:pStyle w:val="9"/>
              <w:numPr>
                <w:ilvl w:val="0"/>
                <w:numId w:val="5"/>
              </w:numPr>
              <w:spacing w:before="120" w:after="120" w:line="400" w:lineRule="exact"/>
              <w:ind w:firstLineChars="0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协助战略规划部承接课题的研究工作，包括信息收集、数据分析等；</w:t>
            </w:r>
          </w:p>
          <w:p w14:paraId="5CE95634">
            <w:pPr>
              <w:pStyle w:val="9"/>
              <w:numPr>
                <w:ilvl w:val="0"/>
                <w:numId w:val="5"/>
              </w:numPr>
              <w:spacing w:before="120" w:after="120" w:line="400" w:lineRule="exact"/>
              <w:ind w:firstLineChars="0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协助战略规划部委外课题的流程管理；</w:t>
            </w:r>
          </w:p>
          <w:p w14:paraId="3CE190E2">
            <w:pPr>
              <w:pStyle w:val="9"/>
              <w:numPr>
                <w:ilvl w:val="0"/>
                <w:numId w:val="5"/>
              </w:numPr>
              <w:spacing w:before="120" w:after="120" w:line="400" w:lineRule="exact"/>
              <w:ind w:firstLineChars="0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协助中心各类材料的梳理起草工作；</w:t>
            </w:r>
          </w:p>
          <w:p w14:paraId="7303DBE9">
            <w:pPr>
              <w:pStyle w:val="9"/>
              <w:numPr>
                <w:ilvl w:val="0"/>
                <w:numId w:val="5"/>
              </w:numPr>
              <w:spacing w:before="120" w:after="120" w:line="400" w:lineRule="exact"/>
              <w:ind w:firstLineChars="0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协助完成其他部门协同和支撑工作。</w:t>
            </w:r>
          </w:p>
        </w:tc>
      </w:tr>
      <w:tr w14:paraId="21D09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57264D45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技能要求</w:t>
            </w:r>
          </w:p>
        </w:tc>
      </w:tr>
      <w:tr w14:paraId="0511E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7DE8AE86">
            <w:pPr>
              <w:pStyle w:val="9"/>
              <w:numPr>
                <w:ilvl w:val="0"/>
                <w:numId w:val="6"/>
              </w:numPr>
              <w:spacing w:before="120" w:after="120" w:line="400" w:lineRule="exact"/>
              <w:ind w:firstLineChars="0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具备良好沟通协调能力与文字表达能力，精通PPT、WORD等各种办公软件；</w:t>
            </w:r>
          </w:p>
          <w:p w14:paraId="47911767">
            <w:pPr>
              <w:pStyle w:val="9"/>
              <w:numPr>
                <w:ilvl w:val="0"/>
                <w:numId w:val="6"/>
              </w:numPr>
              <w:spacing w:before="120" w:after="120" w:line="400" w:lineRule="exact"/>
              <w:ind w:firstLineChars="0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熟练掌握信息收集搜索、数据分析等技能；</w:t>
            </w:r>
          </w:p>
          <w:p w14:paraId="7681716A">
            <w:pPr>
              <w:pStyle w:val="9"/>
              <w:numPr>
                <w:ilvl w:val="0"/>
                <w:numId w:val="7"/>
              </w:numPr>
              <w:spacing w:before="120" w:after="120" w:line="400" w:lineRule="exact"/>
              <w:ind w:firstLineChars="0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熟悉中国经济发展、体制机制改革历史，熟悉掌握和了解国内外行业发展走向，熟悉科技创新相关政策与研究；</w:t>
            </w:r>
          </w:p>
          <w:p w14:paraId="6E81B699">
            <w:pPr>
              <w:pStyle w:val="9"/>
              <w:numPr>
                <w:ilvl w:val="0"/>
                <w:numId w:val="8"/>
              </w:numPr>
              <w:spacing w:before="120" w:after="120" w:line="400" w:lineRule="exact"/>
              <w:ind w:firstLineChars="0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工作积极主动，具有高度的责任心、良好的团队合作精神、较强的服务意识和创新意识。</w:t>
            </w:r>
          </w:p>
        </w:tc>
      </w:tr>
    </w:tbl>
    <w:p w14:paraId="1E3B6FE2">
      <w:pPr>
        <w:tabs>
          <w:tab w:val="left" w:pos="686"/>
        </w:tabs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4A1ABFEE-0ACD-438C-9A14-DEAA8621A2F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AFB73AC-E6D5-4BE6-A4A4-CEDE56CEBB78}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  <w:embedRegular r:id="rId3" w:fontKey="{E3B6E185-08F6-4D00-A964-FE7EA9767266}"/>
  </w:font>
  <w:font w:name="Barlow Condensed Medium">
    <w:altName w:val="Segoe Print"/>
    <w:panose1 w:val="00000000000000000000"/>
    <w:charset w:val="00"/>
    <w:family w:val="auto"/>
    <w:pitch w:val="default"/>
    <w:sig w:usb0="00000000" w:usb1="00000000" w:usb2="00000000" w:usb3="00000000" w:csb0="00000193" w:csb1="00000000"/>
    <w:embedRegular r:id="rId4" w:fontKey="{2D9BAB4E-74A3-40AF-AF3D-1B8EAFED9180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ingFang-SC-Regular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5" w:fontKey="{E65C3AAF-C816-4389-9770-61BC0C052807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  <w:embedRegular r:id="rId6" w:fontKey="{9E46A96C-52E9-46B7-B706-4FD3D5809776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480F89E8-3BF3-4501-9C44-3253B3F86571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8" w:fontKey="{9576BBB0-3063-4F7C-99E8-CE09B2426332}"/>
  </w:font>
  <w:font w:name="Typ1451 Std">
    <w:altName w:val="Calibri"/>
    <w:panose1 w:val="00000000000000000000"/>
    <w:charset w:val="4D"/>
    <w:family w:val="auto"/>
    <w:pitch w:val="default"/>
    <w:sig w:usb0="00000000" w:usb1="00000000" w:usb2="00000000" w:usb3="00000000" w:csb0="00000001" w:csb1="00000000"/>
    <w:embedRegular r:id="rId9" w:fontKey="{5FC9149B-6AC5-43BC-BF6C-20F6507D4B5A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4740A2"/>
    <w:multiLevelType w:val="multilevel"/>
    <w:tmpl w:val="0F4740A2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">
    <w:nsid w:val="1D7B20F4"/>
    <w:multiLevelType w:val="multilevel"/>
    <w:tmpl w:val="1D7B20F4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">
    <w:nsid w:val="25335D7F"/>
    <w:multiLevelType w:val="multilevel"/>
    <w:tmpl w:val="25335D7F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3">
    <w:nsid w:val="2F3530DF"/>
    <w:multiLevelType w:val="multilevel"/>
    <w:tmpl w:val="2F3530DF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4">
    <w:nsid w:val="34833140"/>
    <w:multiLevelType w:val="multilevel"/>
    <w:tmpl w:val="34833140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5">
    <w:nsid w:val="60CB16C1"/>
    <w:multiLevelType w:val="multilevel"/>
    <w:tmpl w:val="60CB16C1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6">
    <w:nsid w:val="7C7021D2"/>
    <w:multiLevelType w:val="multilevel"/>
    <w:tmpl w:val="7C7021D2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7">
    <w:nsid w:val="7EA26018"/>
    <w:multiLevelType w:val="multilevel"/>
    <w:tmpl w:val="7EA26018"/>
    <w:lvl w:ilvl="0" w:tentative="0">
      <w:start w:val="1"/>
      <w:numFmt w:val="bullet"/>
      <w:lvlText w:val=""/>
      <w:lvlJc w:val="left"/>
      <w:pPr>
        <w:ind w:left="536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76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16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56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96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36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76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16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56" w:hanging="440"/>
      </w:pPr>
      <w:rPr>
        <w:rFonts w:hint="default" w:ascii="Wingdings" w:hAnsi="Wingdings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zNmUyYzc0MTE2Mjk4ODNlMzAyNGRjZjJhYWM1N2QifQ=="/>
    <w:docVar w:name="KSO_WPS_MARK_KEY" w:val="bb611467-a246-4ab2-a414-c2acf14acf8e"/>
  </w:docVars>
  <w:rsids>
    <w:rsidRoot w:val="0068384B"/>
    <w:rsid w:val="000F4C85"/>
    <w:rsid w:val="001023EC"/>
    <w:rsid w:val="00107E12"/>
    <w:rsid w:val="00113DF6"/>
    <w:rsid w:val="0016715F"/>
    <w:rsid w:val="002058DE"/>
    <w:rsid w:val="002C12E3"/>
    <w:rsid w:val="002F0473"/>
    <w:rsid w:val="003646F0"/>
    <w:rsid w:val="003B0EA9"/>
    <w:rsid w:val="004D3D1F"/>
    <w:rsid w:val="004F4BE1"/>
    <w:rsid w:val="005B2B51"/>
    <w:rsid w:val="005B63F4"/>
    <w:rsid w:val="005C2A36"/>
    <w:rsid w:val="00643BBC"/>
    <w:rsid w:val="0068384B"/>
    <w:rsid w:val="007405A0"/>
    <w:rsid w:val="00750753"/>
    <w:rsid w:val="00794E26"/>
    <w:rsid w:val="007B2DB5"/>
    <w:rsid w:val="007E697E"/>
    <w:rsid w:val="00800A41"/>
    <w:rsid w:val="00812D1F"/>
    <w:rsid w:val="00824DE8"/>
    <w:rsid w:val="008408B9"/>
    <w:rsid w:val="008559C1"/>
    <w:rsid w:val="0087136B"/>
    <w:rsid w:val="008E5641"/>
    <w:rsid w:val="008F0502"/>
    <w:rsid w:val="00933090"/>
    <w:rsid w:val="00935AB3"/>
    <w:rsid w:val="009F7DD1"/>
    <w:rsid w:val="00A51754"/>
    <w:rsid w:val="00AB386D"/>
    <w:rsid w:val="00AB593E"/>
    <w:rsid w:val="00AC72F0"/>
    <w:rsid w:val="00B657D0"/>
    <w:rsid w:val="00C0730F"/>
    <w:rsid w:val="00C305BB"/>
    <w:rsid w:val="00C35FE9"/>
    <w:rsid w:val="00C63334"/>
    <w:rsid w:val="00C807DB"/>
    <w:rsid w:val="00CA117A"/>
    <w:rsid w:val="00CA24EE"/>
    <w:rsid w:val="00CA6EC5"/>
    <w:rsid w:val="00CB5F4D"/>
    <w:rsid w:val="00CD6036"/>
    <w:rsid w:val="00D45132"/>
    <w:rsid w:val="00D729BA"/>
    <w:rsid w:val="00F61152"/>
    <w:rsid w:val="00F712A0"/>
    <w:rsid w:val="00F7231E"/>
    <w:rsid w:val="00FE15B0"/>
    <w:rsid w:val="099E0655"/>
    <w:rsid w:val="0B176284"/>
    <w:rsid w:val="17B80D40"/>
    <w:rsid w:val="195E2762"/>
    <w:rsid w:val="31410B8E"/>
    <w:rsid w:val="328B24BB"/>
    <w:rsid w:val="45710F15"/>
    <w:rsid w:val="462F4E38"/>
    <w:rsid w:val="4A4750C2"/>
    <w:rsid w:val="4A653DE4"/>
    <w:rsid w:val="4B177184"/>
    <w:rsid w:val="5BC33EAE"/>
    <w:rsid w:val="66813F6B"/>
    <w:rsid w:val="6C76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412</Words>
  <Characters>2321</Characters>
  <Lines>92</Lines>
  <Paragraphs>25</Paragraphs>
  <TotalTime>1</TotalTime>
  <ScaleCrop>false</ScaleCrop>
  <LinksUpToDate>false</LinksUpToDate>
  <CharactersWithSpaces>2637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2024-12-06T08:30:00Z</dcterms:created>
  <dc:creator>pc</dc:creator>
  <cp:lastModifiedBy>violazhen</cp:lastModifiedBy>
  <dcterms:modified xsi:type="dcterms:W3CDTF">2025-01-15T05:06:34Z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41BB21566D1E4418ABDE29B29A621ABF</vt:lpwstr>
  </property>
  <property fmtid="{D5CDD505-2E9C-101B-9397-08002B2CF9AE}" pid="4" name="KSOTemplateDocerSaveRecord">
    <vt:lpwstr>eyJoZGlkIjoiODY1ZDUyNzZhMTU1MDNlODljNjQ2YWMxYjA3ZDhjMWIiLCJ1c2VySWQiOiI1MzAwODAyMDYifQ==</vt:lpwstr>
  </property>
</Properties>
</file>